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CEC88" w14:textId="77777777" w:rsidR="00562D14" w:rsidRDefault="00562D14" w:rsidP="00562D14">
      <w:pPr>
        <w:pStyle w:val="NoSpacing"/>
        <w:tabs>
          <w:tab w:val="left" w:pos="1080"/>
        </w:tabs>
        <w:ind w:left="1440"/>
        <w:rPr>
          <w:rFonts w:asciiTheme="minorHAnsi" w:hAnsiTheme="minorHAnsi"/>
          <w:sz w:val="22"/>
          <w:szCs w:val="22"/>
        </w:rPr>
      </w:pPr>
      <w:bookmarkStart w:id="0" w:name="_GoBack"/>
      <w:bookmarkEnd w:id="0"/>
    </w:p>
    <w:tbl>
      <w:tblPr>
        <w:tblW w:w="11014" w:type="dxa"/>
        <w:jc w:val="center"/>
        <w:tblCellSpacing w:w="0" w:type="dxa"/>
        <w:tblCellMar>
          <w:top w:w="15" w:type="dxa"/>
          <w:left w:w="15" w:type="dxa"/>
          <w:bottom w:w="15" w:type="dxa"/>
          <w:right w:w="15" w:type="dxa"/>
        </w:tblCellMar>
        <w:tblLook w:val="04A0" w:firstRow="1" w:lastRow="0" w:firstColumn="1" w:lastColumn="0" w:noHBand="0" w:noVBand="1"/>
      </w:tblPr>
      <w:tblGrid>
        <w:gridCol w:w="11102"/>
      </w:tblGrid>
      <w:tr w:rsidR="00562D14" w:rsidRPr="0081373D" w14:paraId="027101CA" w14:textId="77777777" w:rsidTr="00157AB8">
        <w:trPr>
          <w:tblCellSpacing w:w="0" w:type="dxa"/>
          <w:jc w:val="center"/>
        </w:trPr>
        <w:tc>
          <w:tcPr>
            <w:tcW w:w="11014" w:type="dxa"/>
            <w:shd w:val="clear" w:color="auto" w:fill="2D6F84"/>
            <w:vAlign w:val="center"/>
            <w:hideMark/>
          </w:tcPr>
          <w:tbl>
            <w:tblPr>
              <w:tblW w:w="10401" w:type="dxa"/>
              <w:tblCellSpacing w:w="0" w:type="dxa"/>
              <w:shd w:val="clear" w:color="auto" w:fill="FFFFFF"/>
              <w:tblCellMar>
                <w:left w:w="0" w:type="dxa"/>
                <w:right w:w="0" w:type="dxa"/>
              </w:tblCellMar>
              <w:tblLook w:val="04A0" w:firstRow="1" w:lastRow="0" w:firstColumn="1" w:lastColumn="0" w:noHBand="0" w:noVBand="1"/>
            </w:tblPr>
            <w:tblGrid>
              <w:gridCol w:w="11072"/>
            </w:tblGrid>
            <w:tr w:rsidR="00562D14" w:rsidRPr="0081373D" w14:paraId="73F053C8" w14:textId="77777777" w:rsidTr="00157AB8">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5536"/>
                    <w:gridCol w:w="5536"/>
                  </w:tblGrid>
                  <w:tr w:rsidR="00562D14" w:rsidRPr="0081373D" w14:paraId="4DFF0C5E" w14:textId="77777777" w:rsidTr="00157AB8">
                    <w:trPr>
                      <w:tblCellSpacing w:w="0" w:type="dxa"/>
                    </w:trPr>
                    <w:tc>
                      <w:tcPr>
                        <w:tcW w:w="5200" w:type="dxa"/>
                        <w:hideMark/>
                      </w:tcPr>
                      <w:p w14:paraId="375AD7B4" w14:textId="77777777" w:rsidR="00562D14" w:rsidRPr="0081373D" w:rsidRDefault="00562D14" w:rsidP="00157AB8">
                        <w:pPr>
                          <w:tabs>
                            <w:tab w:val="left" w:pos="3500"/>
                          </w:tabs>
                          <w:rPr>
                            <w:rFonts w:ascii="Arial" w:eastAsia="Times New Roman" w:hAnsi="Arial" w:cs="Arial"/>
                            <w:color w:val="000000"/>
                            <w:sz w:val="15"/>
                            <w:szCs w:val="15"/>
                          </w:rPr>
                        </w:pPr>
                      </w:p>
                    </w:tc>
                    <w:tc>
                      <w:tcPr>
                        <w:tcW w:w="5200" w:type="dxa"/>
                        <w:vAlign w:val="center"/>
                        <w:hideMark/>
                      </w:tcPr>
                      <w:p w14:paraId="3311D402" w14:textId="77777777" w:rsidR="00562D14" w:rsidRPr="0081373D" w:rsidRDefault="00562D14" w:rsidP="00157AB8">
                        <w:pPr>
                          <w:tabs>
                            <w:tab w:val="left" w:pos="3500"/>
                          </w:tabs>
                          <w:jc w:val="right"/>
                          <w:rPr>
                            <w:rFonts w:ascii="Arial" w:eastAsia="Times New Roman" w:hAnsi="Arial" w:cs="Arial"/>
                            <w:color w:val="000000"/>
                            <w:sz w:val="15"/>
                            <w:szCs w:val="15"/>
                          </w:rPr>
                        </w:pPr>
                      </w:p>
                    </w:tc>
                  </w:tr>
                </w:tbl>
                <w:p w14:paraId="4C8A6277" w14:textId="77777777" w:rsidR="00562D14" w:rsidRPr="0081373D" w:rsidRDefault="00562D14" w:rsidP="00157AB8">
                  <w:pPr>
                    <w:tabs>
                      <w:tab w:val="left" w:pos="3500"/>
                    </w:tabs>
                    <w:rPr>
                      <w:rFonts w:ascii="Arial" w:eastAsia="Times New Roman" w:hAnsi="Arial" w:cs="Arial"/>
                      <w:color w:val="222222"/>
                      <w:sz w:val="12"/>
                      <w:szCs w:val="12"/>
                    </w:rPr>
                  </w:pPr>
                </w:p>
              </w:tc>
            </w:tr>
            <w:tr w:rsidR="00562D14" w:rsidRPr="0081373D" w14:paraId="720B75AE" w14:textId="77777777" w:rsidTr="00157AB8">
              <w:trPr>
                <w:trHeight w:val="12531"/>
                <w:tblCellSpacing w:w="0" w:type="dxa"/>
              </w:trPr>
              <w:tc>
                <w:tcPr>
                  <w:tcW w:w="5000" w:type="pct"/>
                  <w:shd w:val="clear" w:color="auto" w:fill="FFFFFF"/>
                  <w:vAlign w:val="center"/>
                  <w:hideMark/>
                </w:tcPr>
                <w:tbl>
                  <w:tblPr>
                    <w:tblW w:w="11071" w:type="dxa"/>
                    <w:tblCellSpacing w:w="15" w:type="dxa"/>
                    <w:tblInd w:w="1" w:type="dxa"/>
                    <w:shd w:val="clear" w:color="auto" w:fill="B6DDE8"/>
                    <w:tblCellMar>
                      <w:top w:w="15" w:type="dxa"/>
                      <w:left w:w="15" w:type="dxa"/>
                      <w:bottom w:w="15" w:type="dxa"/>
                      <w:right w:w="15" w:type="dxa"/>
                    </w:tblCellMar>
                    <w:tblLook w:val="04A0" w:firstRow="1" w:lastRow="0" w:firstColumn="1" w:lastColumn="0" w:noHBand="0" w:noVBand="1"/>
                  </w:tblPr>
                  <w:tblGrid>
                    <w:gridCol w:w="11071"/>
                  </w:tblGrid>
                  <w:tr w:rsidR="00562D14" w:rsidRPr="0081373D" w14:paraId="0FB4F76B" w14:textId="77777777" w:rsidTr="00562D14">
                    <w:trPr>
                      <w:trHeight w:val="13086"/>
                      <w:tblCellSpacing w:w="15" w:type="dxa"/>
                    </w:trPr>
                    <w:tc>
                      <w:tcPr>
                        <w:tcW w:w="11011" w:type="dxa"/>
                        <w:shd w:val="clear" w:color="auto" w:fill="F3FEFF"/>
                        <w:vAlign w:val="center"/>
                        <w:hideMark/>
                      </w:tcPr>
                      <w:p w14:paraId="65CB16B7" w14:textId="77777777" w:rsidR="00562D14" w:rsidRPr="00562D14" w:rsidRDefault="00562D14" w:rsidP="00157AB8">
                        <w:pPr>
                          <w:pStyle w:val="NoSpacing"/>
                          <w:tabs>
                            <w:tab w:val="left" w:pos="3500"/>
                          </w:tabs>
                          <w:jc w:val="center"/>
                          <w:rPr>
                            <w:rFonts w:ascii="Bookman Old Style" w:hAnsi="Bookman Old Style" w:cs="Times New Roman"/>
                            <w:b/>
                            <w:color w:val="800000"/>
                            <w:sz w:val="20"/>
                            <w:szCs w:val="20"/>
                          </w:rPr>
                        </w:pPr>
                        <w:r w:rsidRPr="00562D14">
                          <w:rPr>
                            <w:rFonts w:ascii="Bookman Old Style" w:hAnsi="Bookman Old Style" w:cs="Times New Roman"/>
                            <w:b/>
                            <w:color w:val="800000"/>
                            <w:sz w:val="20"/>
                            <w:szCs w:val="20"/>
                          </w:rPr>
                          <w:t>2014 Resolution:</w:t>
                        </w:r>
                      </w:p>
                      <w:p w14:paraId="3B335C72" w14:textId="77777777" w:rsidR="00562D14" w:rsidRPr="00562D14" w:rsidRDefault="00562D14" w:rsidP="00157AB8">
                        <w:pPr>
                          <w:pStyle w:val="NoSpacing"/>
                          <w:tabs>
                            <w:tab w:val="left" w:pos="3500"/>
                          </w:tabs>
                          <w:jc w:val="center"/>
                          <w:rPr>
                            <w:rFonts w:ascii="Bookman Old Style" w:hAnsi="Bookman Old Style" w:cs="Times New Roman"/>
                            <w:b/>
                            <w:color w:val="800000"/>
                            <w:sz w:val="20"/>
                            <w:szCs w:val="20"/>
                          </w:rPr>
                        </w:pPr>
                        <w:r w:rsidRPr="00562D14">
                          <w:rPr>
                            <w:rFonts w:ascii="Bookman Old Style" w:hAnsi="Bookman Old Style" w:cs="Times New Roman"/>
                            <w:b/>
                            <w:color w:val="800000"/>
                            <w:sz w:val="20"/>
                            <w:szCs w:val="20"/>
                          </w:rPr>
                          <w:t>Increasing Access for and Participation of Jews with Disabilities</w:t>
                        </w:r>
                      </w:p>
                      <w:p w14:paraId="3C6E65D2" w14:textId="77777777" w:rsidR="00562D14" w:rsidRPr="00562D14" w:rsidRDefault="00562D14" w:rsidP="00157AB8">
                        <w:pPr>
                          <w:pStyle w:val="NoSpacing"/>
                          <w:tabs>
                            <w:tab w:val="left" w:pos="3500"/>
                          </w:tabs>
                          <w:jc w:val="center"/>
                          <w:rPr>
                            <w:rFonts w:ascii="Bookman Old Style" w:hAnsi="Bookman Old Style" w:cs="Times New Roman"/>
                            <w:b/>
                            <w:color w:val="800000"/>
                            <w:sz w:val="20"/>
                            <w:szCs w:val="20"/>
                          </w:rPr>
                        </w:pPr>
                        <w:r w:rsidRPr="00562D14">
                          <w:rPr>
                            <w:rFonts w:ascii="Bookman Old Style" w:hAnsi="Bookman Old Style" w:cs="Times New Roman"/>
                            <w:b/>
                            <w:color w:val="800000"/>
                            <w:sz w:val="20"/>
                            <w:szCs w:val="20"/>
                          </w:rPr>
                          <w:t>in the Orthodox World</w:t>
                        </w:r>
                      </w:p>
                      <w:p w14:paraId="7244EC0C" w14:textId="77777777" w:rsidR="00562D14" w:rsidRPr="00562D14" w:rsidRDefault="00562D14" w:rsidP="00157AB8">
                        <w:pPr>
                          <w:pStyle w:val="NoSpacing"/>
                          <w:tabs>
                            <w:tab w:val="left" w:pos="3500"/>
                          </w:tabs>
                          <w:jc w:val="center"/>
                          <w:rPr>
                            <w:rFonts w:ascii="Bookman Old Style" w:hAnsi="Bookman Old Style" w:cs="Times New Roman"/>
                            <w:b/>
                            <w:sz w:val="18"/>
                            <w:szCs w:val="18"/>
                          </w:rPr>
                        </w:pPr>
                      </w:p>
                      <w:p w14:paraId="5920827E" w14:textId="77777777" w:rsidR="00562D14" w:rsidRPr="00562D14" w:rsidRDefault="00562D14" w:rsidP="00157AB8">
                        <w:pPr>
                          <w:tabs>
                            <w:tab w:val="left" w:pos="110"/>
                            <w:tab w:val="left" w:pos="3500"/>
                          </w:tabs>
                          <w:spacing w:after="240"/>
                          <w:ind w:left="110"/>
                          <w:rPr>
                            <w:rFonts w:ascii="Bookman Old Style" w:eastAsia="Times New Roman" w:hAnsi="Bookman Old Style"/>
                            <w:color w:val="000000"/>
                            <w:sz w:val="20"/>
                            <w:szCs w:val="20"/>
                          </w:rPr>
                        </w:pPr>
                        <w:r w:rsidRPr="00562D14">
                          <w:rPr>
                            <w:rFonts w:ascii="Bookman Old Style" w:eastAsia="Times New Roman" w:hAnsi="Bookman Old Style"/>
                            <w:color w:val="000000"/>
                            <w:sz w:val="20"/>
                            <w:szCs w:val="20"/>
                          </w:rPr>
                          <w:t>Innumerable pastoral and communal experiences of the members the Rabbinical Council of America (RCA) amply demonstrates that Jewish communities are profoundly "strengthened by embracing all Jews, particularly those with varying capacities, ways of functioning, and appearances". Therefore, the membership of the Rabbinical Council of America - representing over 1,000 Orthodox rabbis throughout the United States, Canada, Israel, and beyond - has adopted by direct vote a formal resolution which advocates a plethora of approaches towards combating prejudice against the disabled through a variety of educational efforts and towards furthering their full integration into, and access to, all aspects of Orthodox Jewish life.</w:t>
                        </w:r>
                      </w:p>
                      <w:p w14:paraId="4F3AF89C" w14:textId="77777777" w:rsidR="00562D14" w:rsidRPr="00562D14" w:rsidRDefault="00562D14" w:rsidP="00157AB8">
                        <w:pPr>
                          <w:pStyle w:val="NoSpacing"/>
                          <w:tabs>
                            <w:tab w:val="left" w:pos="3500"/>
                          </w:tabs>
                          <w:ind w:left="720"/>
                          <w:rPr>
                            <w:rFonts w:ascii="Bookman Old Style" w:hAnsi="Bookman Old Style" w:cs="Times New Roman"/>
                            <w:sz w:val="20"/>
                            <w:szCs w:val="20"/>
                          </w:rPr>
                        </w:pPr>
                        <w:r w:rsidRPr="00562D14">
                          <w:rPr>
                            <w:rFonts w:ascii="Bookman Old Style" w:hAnsi="Bookman Old Style" w:cs="Times New Roman"/>
                            <w:b/>
                            <w:color w:val="0070C0"/>
                            <w:sz w:val="20"/>
                            <w:szCs w:val="20"/>
                          </w:rPr>
                          <w:t>WHEREAS</w:t>
                        </w:r>
                        <w:r w:rsidRPr="00562D14">
                          <w:rPr>
                            <w:rFonts w:ascii="Bookman Old Style" w:hAnsi="Bookman Old Style" w:cs="Times New Roman"/>
                            <w:color w:val="C00000"/>
                            <w:sz w:val="20"/>
                            <w:szCs w:val="20"/>
                          </w:rPr>
                          <w:t xml:space="preserve"> </w:t>
                        </w:r>
                        <w:r w:rsidRPr="00562D14">
                          <w:rPr>
                            <w:rFonts w:ascii="Bookman Old Style" w:hAnsi="Bookman Old Style" w:cs="Times New Roman"/>
                            <w:sz w:val="20"/>
                            <w:szCs w:val="20"/>
                          </w:rPr>
                          <w:t xml:space="preserve">the Rabbinical Council of America recognizes that </w:t>
                        </w:r>
                        <w:proofErr w:type="spellStart"/>
                        <w:r w:rsidRPr="00562D14">
                          <w:rPr>
                            <w:rFonts w:ascii="Bookman Old Style" w:hAnsi="Bookman Old Style" w:cs="Times New Roman"/>
                            <w:i/>
                            <w:sz w:val="20"/>
                            <w:szCs w:val="20"/>
                          </w:rPr>
                          <w:t>tzelem</w:t>
                        </w:r>
                        <w:proofErr w:type="spellEnd"/>
                        <w:r w:rsidRPr="00562D14">
                          <w:rPr>
                            <w:rFonts w:ascii="Bookman Old Style" w:hAnsi="Bookman Old Style" w:cs="Times New Roman"/>
                            <w:i/>
                            <w:sz w:val="20"/>
                            <w:szCs w:val="20"/>
                          </w:rPr>
                          <w:t xml:space="preserve"> </w:t>
                        </w:r>
                        <w:proofErr w:type="spellStart"/>
                        <w:r w:rsidRPr="00562D14">
                          <w:rPr>
                            <w:rFonts w:ascii="Bookman Old Style" w:hAnsi="Bookman Old Style" w:cs="Times New Roman"/>
                            <w:i/>
                            <w:sz w:val="20"/>
                            <w:szCs w:val="20"/>
                          </w:rPr>
                          <w:t>Elokim</w:t>
                        </w:r>
                        <w:proofErr w:type="spellEnd"/>
                        <w:r w:rsidRPr="00562D14">
                          <w:rPr>
                            <w:rFonts w:ascii="Bookman Old Style" w:hAnsi="Bookman Old Style" w:cs="Times New Roman"/>
                            <w:sz w:val="20"/>
                            <w:szCs w:val="20"/>
                          </w:rPr>
                          <w:t xml:space="preserve"> (Gen. 1:27), the Divine Image in each and every person, imbues them with inherent and limitless value and dignity; and</w:t>
                        </w:r>
                      </w:p>
                      <w:p w14:paraId="24605489" w14:textId="77777777" w:rsidR="00562D14" w:rsidRPr="00562D14" w:rsidRDefault="00562D14" w:rsidP="00157AB8">
                        <w:pPr>
                          <w:pStyle w:val="NoSpacing"/>
                          <w:tabs>
                            <w:tab w:val="left" w:pos="3500"/>
                          </w:tabs>
                          <w:ind w:left="720"/>
                          <w:rPr>
                            <w:rFonts w:ascii="Bookman Old Style" w:hAnsi="Bookman Old Style" w:cs="Times New Roman"/>
                            <w:sz w:val="18"/>
                            <w:szCs w:val="18"/>
                          </w:rPr>
                        </w:pPr>
                      </w:p>
                      <w:p w14:paraId="1E97D9C6" w14:textId="77777777" w:rsidR="00562D14" w:rsidRPr="00562D14" w:rsidRDefault="00562D14" w:rsidP="00157AB8">
                        <w:pPr>
                          <w:pStyle w:val="NoSpacing"/>
                          <w:tabs>
                            <w:tab w:val="left" w:pos="3500"/>
                          </w:tabs>
                          <w:ind w:left="720"/>
                          <w:rPr>
                            <w:rFonts w:ascii="Bookman Old Style" w:hAnsi="Bookman Old Style" w:cs="Times New Roman"/>
                            <w:sz w:val="20"/>
                            <w:szCs w:val="20"/>
                          </w:rPr>
                        </w:pPr>
                        <w:r w:rsidRPr="00562D14">
                          <w:rPr>
                            <w:rFonts w:ascii="Bookman Old Style" w:hAnsi="Bookman Old Style" w:cs="Times New Roman"/>
                            <w:b/>
                            <w:color w:val="0070C0"/>
                            <w:sz w:val="20"/>
                            <w:szCs w:val="20"/>
                          </w:rPr>
                          <w:t>WHEREAS</w:t>
                        </w:r>
                        <w:r w:rsidRPr="00562D14">
                          <w:rPr>
                            <w:rFonts w:ascii="Bookman Old Style" w:hAnsi="Bookman Old Style" w:cs="Times New Roman"/>
                            <w:color w:val="0070C0"/>
                            <w:sz w:val="20"/>
                            <w:szCs w:val="20"/>
                          </w:rPr>
                          <w:t xml:space="preserve"> </w:t>
                        </w:r>
                        <w:r w:rsidRPr="00562D14">
                          <w:rPr>
                            <w:rFonts w:ascii="Bookman Old Style" w:hAnsi="Bookman Old Style" w:cs="Times New Roman"/>
                            <w:sz w:val="20"/>
                            <w:szCs w:val="20"/>
                          </w:rPr>
                          <w:t>the RCA recognizes that the principle (</w:t>
                        </w:r>
                        <w:proofErr w:type="spellStart"/>
                        <w:r w:rsidRPr="00562D14">
                          <w:rPr>
                            <w:rFonts w:ascii="Bookman Old Style" w:hAnsi="Bookman Old Style" w:cs="Times New Roman"/>
                            <w:sz w:val="20"/>
                            <w:szCs w:val="20"/>
                          </w:rPr>
                          <w:t>Shevuot</w:t>
                        </w:r>
                        <w:proofErr w:type="spellEnd"/>
                        <w:r w:rsidRPr="00562D14">
                          <w:rPr>
                            <w:rFonts w:ascii="Bookman Old Style" w:hAnsi="Bookman Old Style" w:cs="Times New Roman"/>
                            <w:sz w:val="20"/>
                            <w:szCs w:val="20"/>
                          </w:rPr>
                          <w:t xml:space="preserve"> 39a) of </w:t>
                        </w:r>
                        <w:proofErr w:type="spellStart"/>
                        <w:r w:rsidRPr="00562D14">
                          <w:rPr>
                            <w:rFonts w:ascii="Bookman Old Style" w:hAnsi="Bookman Old Style" w:cs="Times New Roman"/>
                            <w:i/>
                            <w:sz w:val="20"/>
                            <w:szCs w:val="20"/>
                          </w:rPr>
                          <w:t>kol</w:t>
                        </w:r>
                        <w:proofErr w:type="spellEnd"/>
                        <w:r w:rsidRPr="00562D14">
                          <w:rPr>
                            <w:rFonts w:ascii="Bookman Old Style" w:hAnsi="Bookman Old Style" w:cs="Times New Roman"/>
                            <w:i/>
                            <w:sz w:val="20"/>
                            <w:szCs w:val="20"/>
                          </w:rPr>
                          <w:t xml:space="preserve"> </w:t>
                        </w:r>
                        <w:proofErr w:type="spellStart"/>
                        <w:r w:rsidRPr="00562D14">
                          <w:rPr>
                            <w:rFonts w:ascii="Bookman Old Style" w:hAnsi="Bookman Old Style" w:cs="Times New Roman"/>
                            <w:i/>
                            <w:sz w:val="20"/>
                            <w:szCs w:val="20"/>
                          </w:rPr>
                          <w:t>Yisrael</w:t>
                        </w:r>
                        <w:proofErr w:type="spellEnd"/>
                        <w:r w:rsidRPr="00562D14">
                          <w:rPr>
                            <w:rFonts w:ascii="Bookman Old Style" w:hAnsi="Bookman Old Style" w:cs="Times New Roman"/>
                            <w:i/>
                            <w:sz w:val="20"/>
                            <w:szCs w:val="20"/>
                          </w:rPr>
                          <w:t xml:space="preserve"> </w:t>
                        </w:r>
                        <w:proofErr w:type="spellStart"/>
                        <w:r w:rsidRPr="00562D14">
                          <w:rPr>
                            <w:rFonts w:ascii="Bookman Old Style" w:hAnsi="Bookman Old Style" w:cs="Times New Roman"/>
                            <w:i/>
                            <w:sz w:val="20"/>
                            <w:szCs w:val="20"/>
                          </w:rPr>
                          <w:t>arevim</w:t>
                        </w:r>
                        <w:proofErr w:type="spellEnd"/>
                        <w:r w:rsidRPr="00562D14">
                          <w:rPr>
                            <w:rFonts w:ascii="Bookman Old Style" w:hAnsi="Bookman Old Style" w:cs="Times New Roman"/>
                            <w:i/>
                            <w:sz w:val="20"/>
                            <w:szCs w:val="20"/>
                          </w:rPr>
                          <w:t xml:space="preserve"> </w:t>
                        </w:r>
                        <w:proofErr w:type="spellStart"/>
                        <w:r w:rsidRPr="00562D14">
                          <w:rPr>
                            <w:rFonts w:ascii="Bookman Old Style" w:hAnsi="Bookman Old Style" w:cs="Times New Roman"/>
                            <w:i/>
                            <w:sz w:val="20"/>
                            <w:szCs w:val="20"/>
                          </w:rPr>
                          <w:t>zeh</w:t>
                        </w:r>
                        <w:proofErr w:type="spellEnd"/>
                        <w:r w:rsidRPr="00562D14">
                          <w:rPr>
                            <w:rFonts w:ascii="Bookman Old Style" w:hAnsi="Bookman Old Style" w:cs="Times New Roman"/>
                            <w:i/>
                            <w:sz w:val="20"/>
                            <w:szCs w:val="20"/>
                          </w:rPr>
                          <w:t xml:space="preserve"> </w:t>
                        </w:r>
                        <w:proofErr w:type="spellStart"/>
                        <w:r w:rsidRPr="00562D14">
                          <w:rPr>
                            <w:rFonts w:ascii="Bookman Old Style" w:hAnsi="Bookman Old Style" w:cs="Times New Roman"/>
                            <w:i/>
                            <w:sz w:val="20"/>
                            <w:szCs w:val="20"/>
                          </w:rPr>
                          <w:t>ba'zeh</w:t>
                        </w:r>
                        <w:proofErr w:type="spellEnd"/>
                        <w:r w:rsidRPr="00562D14">
                          <w:rPr>
                            <w:rFonts w:ascii="Bookman Old Style" w:hAnsi="Bookman Old Style" w:cs="Times New Roman"/>
                            <w:sz w:val="20"/>
                            <w:szCs w:val="20"/>
                          </w:rPr>
                          <w:t xml:space="preserve"> (the entire Jewish people are responsible for another) obligates every Jew to enable all Jews, without exception, to study Torah and perform the </w:t>
                        </w:r>
                        <w:proofErr w:type="spellStart"/>
                        <w:r w:rsidRPr="00562D14">
                          <w:rPr>
                            <w:rFonts w:ascii="Bookman Old Style" w:hAnsi="Bookman Old Style" w:cs="Times New Roman"/>
                            <w:sz w:val="20"/>
                            <w:szCs w:val="20"/>
                          </w:rPr>
                          <w:t>mitzvot</w:t>
                        </w:r>
                        <w:proofErr w:type="spellEnd"/>
                        <w:r w:rsidRPr="00562D14">
                          <w:rPr>
                            <w:rFonts w:ascii="Bookman Old Style" w:hAnsi="Bookman Old Style" w:cs="Times New Roman"/>
                            <w:sz w:val="20"/>
                            <w:szCs w:val="20"/>
                          </w:rPr>
                          <w:t xml:space="preserve"> incumbent upon them; and</w:t>
                        </w:r>
                      </w:p>
                      <w:p w14:paraId="428A37C7" w14:textId="77777777" w:rsidR="00562D14" w:rsidRPr="00562D14" w:rsidRDefault="00562D14" w:rsidP="00157AB8">
                        <w:pPr>
                          <w:pStyle w:val="NoSpacing"/>
                          <w:tabs>
                            <w:tab w:val="left" w:pos="3500"/>
                          </w:tabs>
                          <w:ind w:left="720"/>
                          <w:rPr>
                            <w:rFonts w:ascii="Bookman Old Style" w:hAnsi="Bookman Old Style" w:cs="Times New Roman"/>
                            <w:sz w:val="18"/>
                            <w:szCs w:val="18"/>
                          </w:rPr>
                        </w:pPr>
                      </w:p>
                      <w:p w14:paraId="4B8AA5A2" w14:textId="77777777" w:rsidR="00562D14" w:rsidRPr="00562D14" w:rsidRDefault="00562D14" w:rsidP="00157AB8">
                        <w:pPr>
                          <w:pStyle w:val="NoSpacing"/>
                          <w:tabs>
                            <w:tab w:val="left" w:pos="3500"/>
                          </w:tabs>
                          <w:ind w:left="720"/>
                          <w:rPr>
                            <w:rFonts w:ascii="Bookman Old Style" w:hAnsi="Bookman Old Style" w:cs="Times New Roman"/>
                            <w:sz w:val="20"/>
                            <w:szCs w:val="20"/>
                          </w:rPr>
                        </w:pPr>
                        <w:r w:rsidRPr="00562D14">
                          <w:rPr>
                            <w:rFonts w:ascii="Bookman Old Style" w:hAnsi="Bookman Old Style" w:cs="Times New Roman"/>
                            <w:b/>
                            <w:color w:val="0070C0"/>
                            <w:sz w:val="20"/>
                            <w:szCs w:val="20"/>
                          </w:rPr>
                          <w:t>WHEREAS</w:t>
                        </w:r>
                        <w:r w:rsidRPr="00562D14">
                          <w:rPr>
                            <w:rFonts w:ascii="Bookman Old Style" w:hAnsi="Bookman Old Style" w:cs="Times New Roman"/>
                            <w:sz w:val="20"/>
                            <w:szCs w:val="20"/>
                          </w:rPr>
                          <w:t xml:space="preserve"> in keeping with the precept "do not separate from the community" (</w:t>
                        </w:r>
                        <w:proofErr w:type="spellStart"/>
                        <w:r w:rsidRPr="00562D14">
                          <w:rPr>
                            <w:rFonts w:ascii="Bookman Old Style" w:hAnsi="Bookman Old Style" w:cs="Times New Roman"/>
                            <w:sz w:val="20"/>
                            <w:szCs w:val="20"/>
                          </w:rPr>
                          <w:t>Avot</w:t>
                        </w:r>
                        <w:proofErr w:type="spellEnd"/>
                        <w:r w:rsidRPr="00562D14">
                          <w:rPr>
                            <w:rFonts w:ascii="Bookman Old Style" w:hAnsi="Bookman Old Style" w:cs="Times New Roman"/>
                            <w:sz w:val="20"/>
                            <w:szCs w:val="20"/>
                          </w:rPr>
                          <w:t xml:space="preserve"> 2:4), the RCA knows the transformative power of community involvement in the lives of all Jews; and</w:t>
                        </w:r>
                      </w:p>
                      <w:p w14:paraId="2101179D" w14:textId="77777777" w:rsidR="00562D14" w:rsidRPr="00562D14" w:rsidRDefault="00562D14" w:rsidP="00157AB8">
                        <w:pPr>
                          <w:pStyle w:val="NoSpacing"/>
                          <w:tabs>
                            <w:tab w:val="left" w:pos="3500"/>
                          </w:tabs>
                          <w:ind w:left="720"/>
                          <w:rPr>
                            <w:rFonts w:ascii="Bookman Old Style" w:hAnsi="Bookman Old Style" w:cs="Times New Roman"/>
                            <w:sz w:val="18"/>
                            <w:szCs w:val="18"/>
                          </w:rPr>
                        </w:pPr>
                      </w:p>
                      <w:p w14:paraId="41F39AC2" w14:textId="77777777" w:rsidR="00562D14" w:rsidRPr="00562D14" w:rsidRDefault="00562D14" w:rsidP="00157AB8">
                        <w:pPr>
                          <w:pStyle w:val="NoSpacing"/>
                          <w:tabs>
                            <w:tab w:val="left" w:pos="3500"/>
                          </w:tabs>
                          <w:ind w:left="720"/>
                          <w:rPr>
                            <w:rFonts w:ascii="Bookman Old Style" w:hAnsi="Bookman Old Style" w:cs="Times New Roman"/>
                            <w:sz w:val="20"/>
                            <w:szCs w:val="20"/>
                          </w:rPr>
                        </w:pPr>
                        <w:r w:rsidRPr="00562D14">
                          <w:rPr>
                            <w:rFonts w:ascii="Bookman Old Style" w:hAnsi="Bookman Old Style" w:cs="Times New Roman"/>
                            <w:b/>
                            <w:color w:val="0070C0"/>
                            <w:sz w:val="20"/>
                            <w:szCs w:val="20"/>
                          </w:rPr>
                          <w:t>WHEREAS</w:t>
                        </w:r>
                        <w:r w:rsidRPr="00562D14">
                          <w:rPr>
                            <w:rFonts w:ascii="Bookman Old Style" w:hAnsi="Bookman Old Style" w:cs="Times New Roman"/>
                            <w:sz w:val="20"/>
                            <w:szCs w:val="20"/>
                          </w:rPr>
                          <w:t xml:space="preserve"> the RCA recognizes that disabilities or ongoing health conditions may be acquired anytime throughout one's life; and</w:t>
                        </w:r>
                      </w:p>
                      <w:p w14:paraId="3984CB36" w14:textId="77777777" w:rsidR="00562D14" w:rsidRPr="00562D14" w:rsidRDefault="00562D14" w:rsidP="00157AB8">
                        <w:pPr>
                          <w:pStyle w:val="NoSpacing"/>
                          <w:tabs>
                            <w:tab w:val="left" w:pos="3500"/>
                          </w:tabs>
                          <w:ind w:left="720"/>
                          <w:rPr>
                            <w:rFonts w:ascii="Bookman Old Style" w:hAnsi="Bookman Old Style" w:cs="Times New Roman"/>
                            <w:sz w:val="18"/>
                            <w:szCs w:val="18"/>
                          </w:rPr>
                        </w:pPr>
                      </w:p>
                      <w:p w14:paraId="36749C14" w14:textId="77777777" w:rsidR="00562D14" w:rsidRPr="00562D14" w:rsidRDefault="00562D14" w:rsidP="00157AB8">
                        <w:pPr>
                          <w:pStyle w:val="NoSpacing"/>
                          <w:tabs>
                            <w:tab w:val="left" w:pos="3500"/>
                          </w:tabs>
                          <w:ind w:left="720"/>
                          <w:rPr>
                            <w:rFonts w:ascii="Bookman Old Style" w:hAnsi="Bookman Old Style" w:cs="Times New Roman"/>
                            <w:sz w:val="20"/>
                            <w:szCs w:val="20"/>
                          </w:rPr>
                        </w:pPr>
                        <w:r w:rsidRPr="00562D14">
                          <w:rPr>
                            <w:rFonts w:ascii="Bookman Old Style" w:hAnsi="Bookman Old Style" w:cs="Times New Roman"/>
                            <w:b/>
                            <w:color w:val="0070C0"/>
                            <w:sz w:val="20"/>
                            <w:szCs w:val="20"/>
                          </w:rPr>
                          <w:t>WHEREAS</w:t>
                        </w:r>
                        <w:r w:rsidRPr="00562D14">
                          <w:rPr>
                            <w:rFonts w:ascii="Bookman Old Style" w:hAnsi="Bookman Old Style" w:cs="Times New Roman"/>
                            <w:color w:val="0070C0"/>
                            <w:sz w:val="20"/>
                            <w:szCs w:val="20"/>
                          </w:rPr>
                          <w:t xml:space="preserve"> </w:t>
                        </w:r>
                        <w:r w:rsidRPr="00562D14">
                          <w:rPr>
                            <w:rFonts w:ascii="Bookman Old Style" w:hAnsi="Bookman Old Style" w:cs="Times New Roman"/>
                            <w:sz w:val="20"/>
                            <w:szCs w:val="20"/>
                          </w:rPr>
                          <w:t>the RCA knows that Orthodox communities are strengthened by embracing all Jews, particularly those with varying capacities, ways of functioning, and appearances; and</w:t>
                        </w:r>
                      </w:p>
                      <w:p w14:paraId="32946D5B" w14:textId="77777777" w:rsidR="00562D14" w:rsidRPr="00562D14" w:rsidRDefault="00562D14" w:rsidP="00157AB8">
                        <w:pPr>
                          <w:pStyle w:val="NoSpacing"/>
                          <w:tabs>
                            <w:tab w:val="left" w:pos="3500"/>
                          </w:tabs>
                          <w:ind w:left="720"/>
                          <w:rPr>
                            <w:rFonts w:ascii="Bookman Old Style" w:hAnsi="Bookman Old Style" w:cs="Times New Roman"/>
                            <w:sz w:val="18"/>
                            <w:szCs w:val="18"/>
                          </w:rPr>
                        </w:pPr>
                      </w:p>
                      <w:p w14:paraId="0333F77B" w14:textId="77777777" w:rsidR="00562D14" w:rsidRPr="00562D14" w:rsidRDefault="00562D14" w:rsidP="00157AB8">
                        <w:pPr>
                          <w:pStyle w:val="NoSpacing"/>
                          <w:tabs>
                            <w:tab w:val="left" w:pos="3500"/>
                          </w:tabs>
                          <w:ind w:left="720"/>
                          <w:rPr>
                            <w:rFonts w:ascii="Bookman Old Style" w:hAnsi="Bookman Old Style" w:cs="Times New Roman"/>
                            <w:sz w:val="20"/>
                            <w:szCs w:val="20"/>
                          </w:rPr>
                        </w:pPr>
                        <w:r w:rsidRPr="00562D14">
                          <w:rPr>
                            <w:rFonts w:ascii="Bookman Old Style" w:hAnsi="Bookman Old Style" w:cs="Times New Roman"/>
                            <w:b/>
                            <w:color w:val="0070C0"/>
                            <w:sz w:val="20"/>
                            <w:szCs w:val="20"/>
                          </w:rPr>
                          <w:t>WHEREAS</w:t>
                        </w:r>
                        <w:r w:rsidRPr="00562D14">
                          <w:rPr>
                            <w:rFonts w:ascii="Bookman Old Style" w:hAnsi="Bookman Old Style" w:cs="Times New Roman"/>
                            <w:sz w:val="20"/>
                            <w:szCs w:val="20"/>
                          </w:rPr>
                          <w:t xml:space="preserve"> the RCA </w:t>
                        </w:r>
                        <w:r w:rsidRPr="00562D14">
                          <w:rPr>
                            <w:rFonts w:ascii="Bookman Old Style" w:hAnsi="Bookman Old Style" w:cs="Times New Roman"/>
                            <w:bCs/>
                            <w:sz w:val="20"/>
                            <w:szCs w:val="20"/>
                          </w:rPr>
                          <w:t>continues</w:t>
                        </w:r>
                        <w:r w:rsidRPr="00562D14">
                          <w:rPr>
                            <w:rFonts w:ascii="Bookman Old Style" w:hAnsi="Bookman Old Style" w:cs="Times New Roman"/>
                            <w:sz w:val="20"/>
                            <w:szCs w:val="20"/>
                          </w:rPr>
                          <w:t> to seek to further increase access and widen opportunities for people with different disabilities or conditions so that they may participate in Torah community life and learning; and</w:t>
                        </w:r>
                      </w:p>
                      <w:p w14:paraId="7BA9DEBB" w14:textId="77777777" w:rsidR="00562D14" w:rsidRPr="00562D14" w:rsidRDefault="00562D14" w:rsidP="00157AB8">
                        <w:pPr>
                          <w:pStyle w:val="NoSpacing"/>
                          <w:tabs>
                            <w:tab w:val="left" w:pos="3500"/>
                          </w:tabs>
                          <w:ind w:left="720"/>
                          <w:rPr>
                            <w:rFonts w:ascii="Bookman Old Style" w:hAnsi="Bookman Old Style" w:cs="Times New Roman"/>
                            <w:sz w:val="18"/>
                            <w:szCs w:val="18"/>
                          </w:rPr>
                        </w:pPr>
                      </w:p>
                      <w:p w14:paraId="3ED29CDA" w14:textId="77777777" w:rsidR="00562D14" w:rsidRPr="00562D14" w:rsidRDefault="00562D14" w:rsidP="00157AB8">
                        <w:pPr>
                          <w:pStyle w:val="NoSpacing"/>
                          <w:tabs>
                            <w:tab w:val="left" w:pos="3500"/>
                          </w:tabs>
                          <w:ind w:left="720"/>
                          <w:rPr>
                            <w:rFonts w:ascii="Bookman Old Style" w:hAnsi="Bookman Old Style"/>
                            <w:b/>
                            <w:color w:val="990000"/>
                            <w:sz w:val="20"/>
                            <w:szCs w:val="20"/>
                          </w:rPr>
                        </w:pPr>
                        <w:r w:rsidRPr="00562D14">
                          <w:rPr>
                            <w:rFonts w:ascii="Bookman Old Style" w:hAnsi="Bookman Old Style" w:cs="Times New Roman"/>
                            <w:b/>
                            <w:color w:val="0070C0"/>
                            <w:sz w:val="20"/>
                            <w:szCs w:val="20"/>
                          </w:rPr>
                          <w:t>WHEREAS</w:t>
                        </w:r>
                        <w:r w:rsidRPr="00562D14">
                          <w:rPr>
                            <w:rFonts w:ascii="Bookman Old Style" w:hAnsi="Bookman Old Style" w:cs="Times New Roman"/>
                            <w:sz w:val="20"/>
                            <w:szCs w:val="20"/>
                          </w:rPr>
                          <w:t xml:space="preserve"> the RCA recognizes the importance, in this regard, of the many initiatives led by Orthodox Jewish and other organizations to expand access to and participation in Torah communities for and by Jews with disabilities</w:t>
                        </w:r>
                        <w:r w:rsidRPr="00562D14">
                          <w:rPr>
                            <w:rFonts w:ascii="Bookman Old Style" w:hAnsi="Bookman Old Style"/>
                            <w:sz w:val="20"/>
                            <w:szCs w:val="20"/>
                          </w:rPr>
                          <w:br/>
                        </w:r>
                        <w:r w:rsidRPr="00562D14">
                          <w:rPr>
                            <w:rFonts w:ascii="Bookman Old Style" w:hAnsi="Bookman Old Style"/>
                            <w:sz w:val="20"/>
                            <w:szCs w:val="20"/>
                          </w:rPr>
                          <w:br/>
                        </w:r>
                        <w:r w:rsidRPr="00562D14">
                          <w:rPr>
                            <w:rFonts w:ascii="Bookman Old Style" w:hAnsi="Bookman Old Style" w:cs="Times New Roman"/>
                            <w:b/>
                            <w:color w:val="990000"/>
                            <w:sz w:val="20"/>
                            <w:szCs w:val="20"/>
                          </w:rPr>
                          <w:t>Therefore, the Rabbinical Council of America</w:t>
                        </w:r>
                      </w:p>
                      <w:p w14:paraId="30D83DC6" w14:textId="77777777" w:rsidR="00562D14" w:rsidRPr="00562D14" w:rsidRDefault="00562D14" w:rsidP="00157AB8">
                        <w:pPr>
                          <w:pStyle w:val="NoSpacing"/>
                          <w:tabs>
                            <w:tab w:val="left" w:pos="3500"/>
                          </w:tabs>
                          <w:ind w:left="360"/>
                          <w:rPr>
                            <w:rFonts w:ascii="Bookman Old Style" w:hAnsi="Bookman Old Style"/>
                            <w:sz w:val="18"/>
                            <w:szCs w:val="18"/>
                          </w:rPr>
                        </w:pPr>
                      </w:p>
                      <w:p w14:paraId="72C6A1F4" w14:textId="77777777" w:rsidR="00562D14" w:rsidRPr="00562D14" w:rsidRDefault="00562D14" w:rsidP="00157AB8">
                        <w:pPr>
                          <w:pStyle w:val="ListParagraph"/>
                          <w:numPr>
                            <w:ilvl w:val="0"/>
                            <w:numId w:val="1"/>
                          </w:numPr>
                          <w:tabs>
                            <w:tab w:val="left" w:pos="3500"/>
                          </w:tabs>
                          <w:spacing w:after="0" w:line="240" w:lineRule="auto"/>
                          <w:rPr>
                            <w:rFonts w:ascii="Bookman Old Style" w:eastAsia="Times New Roman" w:hAnsi="Bookman Old Style" w:cs="Times New Roman"/>
                            <w:color w:val="000000"/>
                            <w:sz w:val="20"/>
                            <w:szCs w:val="20"/>
                          </w:rPr>
                        </w:pPr>
                        <w:r w:rsidRPr="00562D14">
                          <w:rPr>
                            <w:rFonts w:ascii="Bookman Old Style" w:eastAsia="Times New Roman" w:hAnsi="Bookman Old Style" w:cs="Times New Roman"/>
                            <w:color w:val="000000"/>
                            <w:sz w:val="20"/>
                            <w:szCs w:val="20"/>
                          </w:rPr>
                          <w:t>Supports initiatives to increase access for and participation of people with disabilities in Torah life and learning, encouraging its members to partner with qualified organizations in order to develop educational and informational programs for their communities; and</w:t>
                        </w:r>
                      </w:p>
                      <w:p w14:paraId="4940035A" w14:textId="77777777" w:rsidR="00562D14" w:rsidRPr="00562D14" w:rsidRDefault="00562D14" w:rsidP="00157AB8">
                        <w:pPr>
                          <w:tabs>
                            <w:tab w:val="left" w:pos="3500"/>
                          </w:tabs>
                          <w:rPr>
                            <w:rFonts w:ascii="Bookman Old Style" w:eastAsia="Times New Roman" w:hAnsi="Bookman Old Style"/>
                            <w:color w:val="000000"/>
                            <w:sz w:val="18"/>
                            <w:szCs w:val="18"/>
                          </w:rPr>
                        </w:pPr>
                      </w:p>
                      <w:p w14:paraId="37CD7B52" w14:textId="77777777" w:rsidR="00562D14" w:rsidRPr="00562D14" w:rsidRDefault="00562D14" w:rsidP="00157AB8">
                        <w:pPr>
                          <w:pStyle w:val="ListParagraph"/>
                          <w:numPr>
                            <w:ilvl w:val="0"/>
                            <w:numId w:val="1"/>
                          </w:numPr>
                          <w:tabs>
                            <w:tab w:val="left" w:pos="3500"/>
                          </w:tabs>
                          <w:spacing w:after="0" w:line="240" w:lineRule="auto"/>
                          <w:rPr>
                            <w:rFonts w:ascii="Bookman Old Style" w:eastAsia="Times New Roman" w:hAnsi="Bookman Old Style" w:cs="Times New Roman"/>
                            <w:color w:val="000000"/>
                            <w:sz w:val="20"/>
                            <w:szCs w:val="20"/>
                          </w:rPr>
                        </w:pPr>
                        <w:r w:rsidRPr="00562D14">
                          <w:rPr>
                            <w:rFonts w:ascii="Bookman Old Style" w:eastAsia="Times New Roman" w:hAnsi="Bookman Old Style" w:cs="Times New Roman"/>
                            <w:color w:val="000000"/>
                            <w:sz w:val="20"/>
                            <w:szCs w:val="20"/>
                          </w:rPr>
                          <w:t xml:space="preserve">Calls upon its members to educate themselves, their congregations, and other constituencies about disability </w:t>
                        </w:r>
                        <w:r w:rsidRPr="00562D14">
                          <w:rPr>
                            <w:rFonts w:ascii="Bookman Old Style" w:eastAsia="Times New Roman" w:hAnsi="Bookman Old Style" w:cs="Times New Roman"/>
                            <w:color w:val="000000"/>
                            <w:sz w:val="20"/>
                            <w:szCs w:val="20"/>
                          </w:rPr>
                          <w:softHyphen/>
                          <w:t>related issues, including the physical, communication, educational, and attitudinal barriers faced by Jews living with or believed to have disabilities, and to consider the implications for Jewish law; and</w:t>
                        </w:r>
                      </w:p>
                      <w:p w14:paraId="6100DAA5" w14:textId="77777777" w:rsidR="00562D14" w:rsidRPr="00562D14" w:rsidRDefault="00562D14" w:rsidP="00157AB8">
                        <w:pPr>
                          <w:tabs>
                            <w:tab w:val="left" w:pos="3500"/>
                          </w:tabs>
                          <w:rPr>
                            <w:rFonts w:ascii="Bookman Old Style" w:eastAsia="Times New Roman" w:hAnsi="Bookman Old Style"/>
                            <w:color w:val="000000"/>
                            <w:sz w:val="18"/>
                            <w:szCs w:val="18"/>
                          </w:rPr>
                        </w:pPr>
                      </w:p>
                      <w:p w14:paraId="78D0CE52" w14:textId="77777777" w:rsidR="00562D14" w:rsidRPr="00562D14" w:rsidRDefault="00562D14" w:rsidP="00157AB8">
                        <w:pPr>
                          <w:pStyle w:val="ListParagraph"/>
                          <w:numPr>
                            <w:ilvl w:val="0"/>
                            <w:numId w:val="1"/>
                          </w:numPr>
                          <w:tabs>
                            <w:tab w:val="left" w:pos="3500"/>
                          </w:tabs>
                          <w:spacing w:after="0" w:line="240" w:lineRule="auto"/>
                          <w:rPr>
                            <w:rFonts w:ascii="Bookman Old Style" w:eastAsia="Times New Roman" w:hAnsi="Bookman Old Style" w:cs="Times New Roman"/>
                            <w:color w:val="000000"/>
                            <w:sz w:val="20"/>
                            <w:szCs w:val="20"/>
                          </w:rPr>
                        </w:pPr>
                        <w:r w:rsidRPr="00562D14">
                          <w:rPr>
                            <w:rFonts w:ascii="Bookman Old Style" w:eastAsia="Times New Roman" w:hAnsi="Bookman Old Style" w:cs="Times New Roman"/>
                            <w:color w:val="000000"/>
                            <w:sz w:val="20"/>
                            <w:szCs w:val="20"/>
                          </w:rPr>
                          <w:t xml:space="preserve">Calls upon its members to develop regular programs and </w:t>
                        </w:r>
                        <w:proofErr w:type="spellStart"/>
                        <w:r w:rsidRPr="00562D14">
                          <w:rPr>
                            <w:rFonts w:ascii="Bookman Old Style" w:eastAsia="Times New Roman" w:hAnsi="Bookman Old Style" w:cs="Times New Roman"/>
                            <w:i/>
                            <w:color w:val="000000"/>
                            <w:sz w:val="20"/>
                            <w:szCs w:val="20"/>
                          </w:rPr>
                          <w:t>shiurim</w:t>
                        </w:r>
                        <w:proofErr w:type="spellEnd"/>
                        <w:r w:rsidRPr="00562D14">
                          <w:rPr>
                            <w:rFonts w:ascii="Bookman Old Style" w:eastAsia="Times New Roman" w:hAnsi="Bookman Old Style" w:cs="Times New Roman"/>
                            <w:color w:val="000000"/>
                            <w:sz w:val="20"/>
                            <w:szCs w:val="20"/>
                          </w:rPr>
                          <w:t xml:space="preserve"> for their congregations on Torah perspectives on disability; and</w:t>
                        </w:r>
                      </w:p>
                      <w:p w14:paraId="7D880C95" w14:textId="77777777" w:rsidR="00562D14" w:rsidRPr="00562D14" w:rsidRDefault="00562D14" w:rsidP="00157AB8">
                        <w:pPr>
                          <w:tabs>
                            <w:tab w:val="left" w:pos="3500"/>
                          </w:tabs>
                          <w:rPr>
                            <w:rFonts w:ascii="Bookman Old Style" w:eastAsia="Times New Roman" w:hAnsi="Bookman Old Style"/>
                            <w:color w:val="000000"/>
                            <w:sz w:val="18"/>
                            <w:szCs w:val="18"/>
                          </w:rPr>
                        </w:pPr>
                      </w:p>
                      <w:p w14:paraId="6757A670" w14:textId="77777777" w:rsidR="00562D14" w:rsidRPr="00562D14" w:rsidRDefault="00562D14" w:rsidP="00157AB8">
                        <w:pPr>
                          <w:pStyle w:val="ListParagraph"/>
                          <w:numPr>
                            <w:ilvl w:val="0"/>
                            <w:numId w:val="1"/>
                          </w:numPr>
                          <w:tabs>
                            <w:tab w:val="left" w:pos="3500"/>
                          </w:tabs>
                          <w:spacing w:after="0" w:line="240" w:lineRule="auto"/>
                          <w:rPr>
                            <w:rFonts w:ascii="Bookman Old Style" w:eastAsia="Times New Roman" w:hAnsi="Bookman Old Style" w:cs="Times New Roman"/>
                            <w:color w:val="000000"/>
                            <w:sz w:val="20"/>
                            <w:szCs w:val="20"/>
                          </w:rPr>
                        </w:pPr>
                        <w:r w:rsidRPr="00562D14">
                          <w:rPr>
                            <w:rFonts w:ascii="Bookman Old Style" w:eastAsia="Times New Roman" w:hAnsi="Bookman Old Style" w:cs="Times New Roman"/>
                            <w:color w:val="000000"/>
                            <w:sz w:val="20"/>
                            <w:szCs w:val="20"/>
                          </w:rPr>
                          <w:t>Calls upon its members to speak out against stigma, ostracism, bullying, and other forms of prejudice against the disabled; and</w:t>
                        </w:r>
                      </w:p>
                      <w:p w14:paraId="28990FB3" w14:textId="77777777" w:rsidR="00562D14" w:rsidRPr="00562D14" w:rsidRDefault="00562D14" w:rsidP="00157AB8">
                        <w:pPr>
                          <w:tabs>
                            <w:tab w:val="left" w:pos="3500"/>
                          </w:tabs>
                          <w:rPr>
                            <w:rFonts w:ascii="Bookman Old Style" w:eastAsia="Times New Roman" w:hAnsi="Bookman Old Style"/>
                            <w:color w:val="000000"/>
                            <w:sz w:val="18"/>
                            <w:szCs w:val="18"/>
                          </w:rPr>
                        </w:pPr>
                      </w:p>
                      <w:p w14:paraId="12FC06EB" w14:textId="77777777" w:rsidR="00562D14" w:rsidRDefault="00562D14" w:rsidP="00157AB8">
                        <w:pPr>
                          <w:pStyle w:val="ListParagraph"/>
                          <w:numPr>
                            <w:ilvl w:val="0"/>
                            <w:numId w:val="1"/>
                          </w:numPr>
                          <w:tabs>
                            <w:tab w:val="left" w:pos="3500"/>
                          </w:tabs>
                          <w:spacing w:after="0" w:line="240" w:lineRule="auto"/>
                          <w:rPr>
                            <w:rFonts w:ascii="Bookman Old Style" w:eastAsia="Times New Roman" w:hAnsi="Bookman Old Style" w:cs="Times New Roman"/>
                            <w:color w:val="000000"/>
                            <w:sz w:val="20"/>
                            <w:szCs w:val="20"/>
                          </w:rPr>
                        </w:pPr>
                        <w:r w:rsidRPr="00562D14">
                          <w:rPr>
                            <w:rFonts w:ascii="Bookman Old Style" w:eastAsia="Times New Roman" w:hAnsi="Bookman Old Style" w:cs="Times New Roman"/>
                            <w:color w:val="000000"/>
                            <w:sz w:val="20"/>
                            <w:szCs w:val="20"/>
                          </w:rPr>
                          <w:t xml:space="preserve">Calls upon day schools and </w:t>
                        </w:r>
                        <w:proofErr w:type="spellStart"/>
                        <w:r w:rsidRPr="00562D14">
                          <w:rPr>
                            <w:rFonts w:ascii="Bookman Old Style" w:eastAsia="Times New Roman" w:hAnsi="Bookman Old Style" w:cs="Times New Roman"/>
                            <w:i/>
                            <w:color w:val="000000"/>
                            <w:sz w:val="20"/>
                            <w:szCs w:val="20"/>
                          </w:rPr>
                          <w:t>yeshivot</w:t>
                        </w:r>
                        <w:proofErr w:type="spellEnd"/>
                        <w:r w:rsidRPr="00562D14">
                          <w:rPr>
                            <w:rFonts w:ascii="Bookman Old Style" w:eastAsia="Times New Roman" w:hAnsi="Bookman Old Style" w:cs="Times New Roman"/>
                            <w:i/>
                            <w:color w:val="000000"/>
                            <w:sz w:val="20"/>
                            <w:szCs w:val="20"/>
                          </w:rPr>
                          <w:t xml:space="preserve"> t</w:t>
                        </w:r>
                        <w:r w:rsidRPr="00562D14">
                          <w:rPr>
                            <w:rFonts w:ascii="Bookman Old Style" w:eastAsia="Times New Roman" w:hAnsi="Bookman Old Style" w:cs="Times New Roman"/>
                            <w:color w:val="000000"/>
                            <w:sz w:val="20"/>
                            <w:szCs w:val="20"/>
                          </w:rPr>
                          <w:t>o include curricula and activities related to disability access and integration; and, whenever possible, to invite people with disabilities to lead, or to participate in, these classes and activities; and</w:t>
                        </w:r>
                      </w:p>
                      <w:p w14:paraId="69A22462" w14:textId="77777777" w:rsidR="00562D14" w:rsidRPr="00562D14" w:rsidRDefault="00562D14" w:rsidP="00562D14">
                        <w:pPr>
                          <w:pStyle w:val="ListParagraph"/>
                          <w:tabs>
                            <w:tab w:val="left" w:pos="3500"/>
                          </w:tabs>
                          <w:spacing w:after="0" w:line="240" w:lineRule="auto"/>
                          <w:rPr>
                            <w:rFonts w:ascii="Bookman Old Style" w:eastAsia="Times New Roman" w:hAnsi="Bookman Old Style" w:cs="Times New Roman"/>
                            <w:color w:val="000000"/>
                            <w:sz w:val="18"/>
                            <w:szCs w:val="18"/>
                          </w:rPr>
                        </w:pPr>
                      </w:p>
                      <w:p w14:paraId="0C5ABA97" w14:textId="77777777" w:rsidR="00562D14" w:rsidRPr="0081373D" w:rsidRDefault="00562D14" w:rsidP="00157AB8">
                        <w:pPr>
                          <w:pStyle w:val="ListParagraph"/>
                          <w:numPr>
                            <w:ilvl w:val="0"/>
                            <w:numId w:val="1"/>
                          </w:numPr>
                          <w:tabs>
                            <w:tab w:val="left" w:pos="3500"/>
                          </w:tabs>
                          <w:spacing w:after="0" w:line="240" w:lineRule="auto"/>
                          <w:rPr>
                            <w:rFonts w:ascii="Lucida Fax" w:eastAsia="Times New Roman" w:hAnsi="Lucida Fax" w:cs="Times New Roman"/>
                            <w:color w:val="000000"/>
                            <w:sz w:val="15"/>
                            <w:szCs w:val="15"/>
                          </w:rPr>
                        </w:pPr>
                        <w:r w:rsidRPr="00562D14">
                          <w:rPr>
                            <w:rFonts w:ascii="Bookman Old Style" w:eastAsia="Times New Roman" w:hAnsi="Bookman Old Style" w:cs="Times New Roman"/>
                            <w:color w:val="000000"/>
                            <w:sz w:val="20"/>
                            <w:szCs w:val="20"/>
                          </w:rPr>
                          <w:t xml:space="preserve">Calls upon its members to take personal and communal action to increase physical, communication, and programmatic access to </w:t>
                        </w:r>
                        <w:r w:rsidRPr="00562D14">
                          <w:rPr>
                            <w:rFonts w:ascii="Bookman Old Style" w:eastAsia="Times New Roman" w:hAnsi="Bookman Old Style" w:cs="Times New Roman"/>
                            <w:i/>
                            <w:color w:val="000000"/>
                            <w:sz w:val="20"/>
                            <w:szCs w:val="20"/>
                          </w:rPr>
                          <w:t xml:space="preserve">minyanim, </w:t>
                        </w:r>
                        <w:proofErr w:type="spellStart"/>
                        <w:r w:rsidRPr="00562D14">
                          <w:rPr>
                            <w:rFonts w:ascii="Bookman Old Style" w:eastAsia="Times New Roman" w:hAnsi="Bookman Old Style" w:cs="Times New Roman"/>
                            <w:i/>
                            <w:color w:val="000000"/>
                            <w:sz w:val="20"/>
                            <w:szCs w:val="20"/>
                          </w:rPr>
                          <w:t>mikvaot</w:t>
                        </w:r>
                        <w:proofErr w:type="spellEnd"/>
                        <w:r w:rsidRPr="00562D14">
                          <w:rPr>
                            <w:rFonts w:ascii="Bookman Old Style" w:eastAsia="Times New Roman" w:hAnsi="Bookman Old Style" w:cs="Times New Roman"/>
                            <w:color w:val="000000"/>
                            <w:sz w:val="20"/>
                            <w:szCs w:val="20"/>
                          </w:rPr>
                          <w:t xml:space="preserve">, day schools, </w:t>
                        </w:r>
                        <w:proofErr w:type="spellStart"/>
                        <w:r w:rsidRPr="00562D14">
                          <w:rPr>
                            <w:rFonts w:ascii="Bookman Old Style" w:eastAsia="Times New Roman" w:hAnsi="Bookman Old Style" w:cs="Times New Roman"/>
                            <w:i/>
                            <w:color w:val="000000"/>
                            <w:sz w:val="20"/>
                            <w:szCs w:val="20"/>
                          </w:rPr>
                          <w:t>yeshivot</w:t>
                        </w:r>
                        <w:proofErr w:type="spellEnd"/>
                        <w:r w:rsidRPr="00562D14">
                          <w:rPr>
                            <w:rFonts w:ascii="Bookman Old Style" w:eastAsia="Times New Roman" w:hAnsi="Bookman Old Style" w:cs="Times New Roman"/>
                            <w:color w:val="000000"/>
                            <w:sz w:val="20"/>
                            <w:szCs w:val="20"/>
                          </w:rPr>
                          <w:t xml:space="preserve">, seminaries, </w:t>
                        </w:r>
                        <w:proofErr w:type="spellStart"/>
                        <w:r w:rsidRPr="00562D14">
                          <w:rPr>
                            <w:rFonts w:ascii="Bookman Old Style" w:eastAsia="Times New Roman" w:hAnsi="Bookman Old Style" w:cs="Times New Roman"/>
                            <w:i/>
                            <w:color w:val="000000"/>
                            <w:sz w:val="20"/>
                            <w:szCs w:val="20"/>
                          </w:rPr>
                          <w:t>batei</w:t>
                        </w:r>
                        <w:proofErr w:type="spellEnd"/>
                        <w:r w:rsidRPr="00562D14">
                          <w:rPr>
                            <w:rFonts w:ascii="Bookman Old Style" w:eastAsia="Times New Roman" w:hAnsi="Bookman Old Style" w:cs="Times New Roman"/>
                            <w:i/>
                            <w:color w:val="000000"/>
                            <w:sz w:val="20"/>
                            <w:szCs w:val="20"/>
                          </w:rPr>
                          <w:t xml:space="preserve"> midrash</w:t>
                        </w:r>
                        <w:r w:rsidRPr="00562D14">
                          <w:rPr>
                            <w:rFonts w:ascii="Bookman Old Style" w:eastAsia="Times New Roman" w:hAnsi="Bookman Old Style" w:cs="Times New Roman"/>
                            <w:color w:val="000000"/>
                            <w:sz w:val="20"/>
                            <w:szCs w:val="20"/>
                          </w:rPr>
                          <w:t>, camps, event halls, and other establishments, places of public accommodation, and programs that serve Torah communities.</w:t>
                        </w:r>
                      </w:p>
                    </w:tc>
                  </w:tr>
                </w:tbl>
                <w:p w14:paraId="2C847F11" w14:textId="77777777" w:rsidR="00562D14" w:rsidRPr="0081373D" w:rsidRDefault="00562D14" w:rsidP="00157AB8">
                  <w:pPr>
                    <w:tabs>
                      <w:tab w:val="left" w:pos="3500"/>
                    </w:tabs>
                    <w:rPr>
                      <w:rFonts w:ascii="Arial" w:eastAsia="Times New Roman" w:hAnsi="Arial" w:cs="Arial"/>
                      <w:color w:val="222222"/>
                      <w:sz w:val="12"/>
                      <w:szCs w:val="12"/>
                    </w:rPr>
                  </w:pPr>
                </w:p>
              </w:tc>
            </w:tr>
            <w:tr w:rsidR="00562D14" w:rsidRPr="0081373D" w14:paraId="3446B9C3" w14:textId="77777777" w:rsidTr="00157AB8">
              <w:trPr>
                <w:tblCellSpacing w:w="0" w:type="dxa"/>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072"/>
                  </w:tblGrid>
                  <w:tr w:rsidR="00562D14" w:rsidRPr="0081373D" w14:paraId="10105D3A" w14:textId="77777777" w:rsidTr="00157AB8">
                    <w:trPr>
                      <w:tblCellSpacing w:w="0" w:type="dxa"/>
                      <w:jc w:val="center"/>
                    </w:trPr>
                    <w:tc>
                      <w:tcPr>
                        <w:tcW w:w="0" w:type="auto"/>
                        <w:vAlign w:val="center"/>
                        <w:hideMark/>
                      </w:tcPr>
                      <w:p w14:paraId="3CAE917E" w14:textId="77777777" w:rsidR="00562D14" w:rsidRPr="0081373D" w:rsidRDefault="00562D14" w:rsidP="00157AB8">
                        <w:pPr>
                          <w:tabs>
                            <w:tab w:val="left" w:pos="3500"/>
                          </w:tabs>
                          <w:rPr>
                            <w:rFonts w:eastAsia="Times New Roman"/>
                            <w:sz w:val="18"/>
                            <w:szCs w:val="18"/>
                          </w:rPr>
                        </w:pPr>
                      </w:p>
                    </w:tc>
                  </w:tr>
                </w:tbl>
                <w:p w14:paraId="5ED5345D" w14:textId="77777777" w:rsidR="00562D14" w:rsidRPr="0081373D" w:rsidRDefault="00562D14" w:rsidP="00157AB8">
                  <w:pPr>
                    <w:tabs>
                      <w:tab w:val="left" w:pos="3500"/>
                    </w:tabs>
                    <w:jc w:val="center"/>
                    <w:rPr>
                      <w:rFonts w:ascii="Arial" w:eastAsia="Times New Roman" w:hAnsi="Arial" w:cs="Arial"/>
                      <w:color w:val="222222"/>
                      <w:sz w:val="12"/>
                      <w:szCs w:val="12"/>
                    </w:rPr>
                  </w:pPr>
                </w:p>
              </w:tc>
            </w:tr>
          </w:tbl>
          <w:p w14:paraId="18514FD9" w14:textId="77777777" w:rsidR="00562D14" w:rsidRPr="0081373D" w:rsidRDefault="00562D14" w:rsidP="00157AB8">
            <w:pPr>
              <w:tabs>
                <w:tab w:val="left" w:pos="3500"/>
              </w:tabs>
              <w:rPr>
                <w:rFonts w:ascii="Arial" w:eastAsia="Times New Roman" w:hAnsi="Arial" w:cs="Arial"/>
                <w:sz w:val="18"/>
                <w:szCs w:val="18"/>
              </w:rPr>
            </w:pPr>
          </w:p>
        </w:tc>
      </w:tr>
    </w:tbl>
    <w:p w14:paraId="445E6093" w14:textId="77777777" w:rsidR="00412297" w:rsidRDefault="00412297" w:rsidP="00562D14"/>
    <w:sectPr w:rsidR="00412297" w:rsidSect="00562D14">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Lucida Fax">
    <w:panose1 w:val="02060602050505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0F7F43"/>
    <w:multiLevelType w:val="hybridMultilevel"/>
    <w:tmpl w:val="20829DA4"/>
    <w:lvl w:ilvl="0" w:tplc="4002E01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562D14"/>
    <w:rsid w:val="00331B92"/>
    <w:rsid w:val="00412297"/>
    <w:rsid w:val="00562D14"/>
    <w:rsid w:val="00F3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9F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D14"/>
    <w:pPr>
      <w:spacing w:after="0" w:line="240" w:lineRule="auto"/>
    </w:pPr>
    <w:rPr>
      <w:rFonts w:ascii="Times New Roman" w:eastAsiaTheme="minorEastAsia" w:hAnsi="Times New Roman" w:cs="Times New Roman"/>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D14"/>
    <w:pPr>
      <w:spacing w:after="0" w:line="240" w:lineRule="auto"/>
    </w:pPr>
    <w:rPr>
      <w:rFonts w:ascii="Cambria" w:eastAsia="Cambria" w:hAnsi="Cambria" w:cs="Arial"/>
      <w:sz w:val="24"/>
      <w:szCs w:val="24"/>
    </w:rPr>
  </w:style>
  <w:style w:type="paragraph" w:styleId="ListParagraph">
    <w:name w:val="List Paragraph"/>
    <w:basedOn w:val="Normal"/>
    <w:uiPriority w:val="34"/>
    <w:qFormat/>
    <w:rsid w:val="00562D14"/>
    <w:pPr>
      <w:spacing w:after="200" w:line="276" w:lineRule="auto"/>
      <w:ind w:left="720"/>
      <w:contextualSpacing/>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3125</Characters>
  <Application>Microsoft Macintosh Word</Application>
  <DocSecurity>0</DocSecurity>
  <Lines>26</Lines>
  <Paragraphs>7</Paragraphs>
  <ScaleCrop>false</ScaleCrop>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Bill Gaventa</cp:lastModifiedBy>
  <cp:revision>2</cp:revision>
  <dcterms:created xsi:type="dcterms:W3CDTF">2016-05-17T19:14:00Z</dcterms:created>
  <dcterms:modified xsi:type="dcterms:W3CDTF">2016-05-17T19:14:00Z</dcterms:modified>
</cp:coreProperties>
</file>